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52" w:type="pct"/>
        <w:tblCellSpacing w:w="0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F8380F" w14:paraId="7985974A" w14:textId="77777777" w:rsidTr="00795BDE">
        <w:trPr>
          <w:tblCellSpacing w:w="0" w:type="dxa"/>
        </w:trPr>
        <w:tc>
          <w:tcPr>
            <w:tcW w:w="5000" w:type="pct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5"/>
            </w:tblGrid>
            <w:tr w:rsidR="00F8380F" w14:paraId="799D6CBC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405" w:type="dxa"/>
                    <w:left w:w="270" w:type="dxa"/>
                    <w:bottom w:w="195" w:type="dxa"/>
                    <w:right w:w="27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05"/>
                  </w:tblGrid>
                  <w:tr w:rsidR="00F8380F" w14:paraId="7660C32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18C5C69A" w14:textId="17F80BF6" w:rsidR="00F8380F" w:rsidRDefault="00F8380F">
                        <w:pPr>
                          <w:spacing w:line="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63C80432" w14:textId="77777777" w:rsidR="00B47B4E" w:rsidRDefault="00B47B4E" w:rsidP="00B47B4E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 wp14:anchorId="4A2F1729" wp14:editId="0B984F79">
                        <wp:extent cx="3065534" cy="826247"/>
                        <wp:effectExtent l="0" t="0" r="1905" b="0"/>
                        <wp:docPr id="577292390" name="Picture 577292390" descr="A green and black text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A green and black text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00225" cy="8355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</w:t>
                  </w:r>
                  <w:r w:rsidRPr="000B03F7">
                    <w:rPr>
                      <w:b/>
                      <w:bCs/>
                      <w:noProof/>
                      <w:color w:val="FF0000"/>
                      <w:sz w:val="36"/>
                      <w:szCs w:val="36"/>
                      <w:lang w:eastAsia="fr-CA"/>
                    </w:rPr>
                    <w:drawing>
                      <wp:inline distT="0" distB="0" distL="0" distR="0" wp14:anchorId="6D2D84AF" wp14:editId="06482277">
                        <wp:extent cx="1112520" cy="1108400"/>
                        <wp:effectExtent l="0" t="0" r="0" b="0"/>
                        <wp:docPr id="804493679" name="Picture 2" descr="A blue circle with a yellow sun and palm tree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4493679" name="Picture 2" descr="A blue circle with a yellow sun and palm tree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0020" cy="1175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B55DA9E" w14:textId="77777777" w:rsidR="00B47B4E" w:rsidRPr="0031604C" w:rsidRDefault="00B47B4E" w:rsidP="00B47B4E">
                  <w:pPr>
                    <w:pStyle w:val="NormalWeb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1604C">
                    <w:rPr>
                      <w:b/>
                      <w:bCs/>
                      <w:sz w:val="28"/>
                      <w:szCs w:val="28"/>
                    </w:rPr>
                    <w:t>DESJARDINS BANK / CVE PICKLEBALL CLUB</w:t>
                  </w:r>
                </w:p>
                <w:p w14:paraId="77B09AD0" w14:textId="77777777" w:rsidR="00B47B4E" w:rsidRPr="0031604C" w:rsidRDefault="00B47B4E" w:rsidP="00B47B4E">
                  <w:pPr>
                    <w:pStyle w:val="NormalWeb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1604C">
                    <w:rPr>
                      <w:b/>
                      <w:bCs/>
                      <w:sz w:val="28"/>
                      <w:szCs w:val="28"/>
                    </w:rPr>
                    <w:t>ANNUAL TOURNAMENT</w:t>
                  </w:r>
                </w:p>
                <w:p w14:paraId="792ACA3D" w14:textId="4F36DFC5" w:rsidR="00F8380F" w:rsidRDefault="00B47B4E" w:rsidP="00B47B4E">
                  <w:pPr>
                    <w:pStyle w:val="NormalWeb"/>
                    <w:jc w:val="center"/>
                  </w:pPr>
                  <w:r w:rsidRPr="0031604C">
                    <w:rPr>
                      <w:b/>
                      <w:bCs/>
                      <w:sz w:val="28"/>
                      <w:szCs w:val="28"/>
                    </w:rPr>
                    <w:t>4</w:t>
                  </w:r>
                  <w:r w:rsidRPr="0031604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TH</w:t>
                  </w:r>
                  <w:r w:rsidRPr="0031604C">
                    <w:rPr>
                      <w:b/>
                      <w:bCs/>
                      <w:sz w:val="28"/>
                      <w:szCs w:val="28"/>
                    </w:rPr>
                    <w:t xml:space="preserve"> EDITION: FEBRUARY 15, 2026</w:t>
                  </w:r>
                </w:p>
              </w:tc>
            </w:tr>
            <w:tr w:rsidR="00F8380F" w:rsidRPr="00995522" w14:paraId="13D16D86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270" w:type="dxa"/>
                    <w:left w:w="270" w:type="dxa"/>
                    <w:bottom w:w="0" w:type="dxa"/>
                    <w:right w:w="270" w:type="dxa"/>
                  </w:tcMar>
                  <w:hideMark/>
                </w:tcPr>
                <w:p w14:paraId="245D2C8E" w14:textId="2E53D734" w:rsidR="00B47B4E" w:rsidRPr="00B47B4E" w:rsidRDefault="00283547" w:rsidP="001E7026">
                  <w:pPr>
                    <w:pStyle w:val="PrformatHTML"/>
                    <w:rPr>
                      <w:color w:val="010101"/>
                      <w:sz w:val="24"/>
                      <w:szCs w:val="24"/>
                      <w:lang w:val="fr-CA"/>
                    </w:rPr>
                  </w:pPr>
                  <w:r w:rsidRPr="00B47B4E">
                    <w:rPr>
                      <w:color w:val="010101"/>
                      <w:sz w:val="24"/>
                      <w:szCs w:val="24"/>
                      <w:lang w:val="fr-CA"/>
                    </w:rPr>
                    <w:t xml:space="preserve">  </w:t>
                  </w:r>
                  <w:r w:rsidR="001F2A30" w:rsidRPr="00B47B4E">
                    <w:rPr>
                      <w:color w:val="010101"/>
                      <w:sz w:val="24"/>
                      <w:szCs w:val="24"/>
                      <w:lang w:val="fr-CA"/>
                    </w:rPr>
                    <w:t xml:space="preserve">               </w:t>
                  </w:r>
                  <w:r w:rsidRPr="00B47B4E">
                    <w:rPr>
                      <w:color w:val="010101"/>
                      <w:sz w:val="24"/>
                      <w:szCs w:val="24"/>
                      <w:lang w:val="fr-CA"/>
                    </w:rPr>
                    <w:t xml:space="preserve"> </w:t>
                  </w:r>
                </w:p>
                <w:p w14:paraId="6836A7D4" w14:textId="5A5790EB" w:rsidR="00A26039" w:rsidRPr="006577C1" w:rsidRDefault="00A26039">
                  <w:pPr>
                    <w:pStyle w:val="NormalWeb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Arial" w:hAnsi="Arial" w:cs="Arial"/>
                      <w:b/>
                      <w:bCs/>
                      <w:color w:val="010101"/>
                      <w:sz w:val="28"/>
                      <w:szCs w:val="28"/>
                      <w:lang w:val="fr-CA"/>
                    </w:rPr>
                  </w:pPr>
                  <w:r w:rsidRPr="006577C1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lang w:val="fr-CA"/>
                    </w:rPr>
                    <w:t>TOURN</w:t>
                  </w:r>
                  <w:r w:rsidR="008A5C34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lang w:val="fr-CA"/>
                    </w:rPr>
                    <w:t xml:space="preserve">AMENT MESSAGE </w:t>
                  </w:r>
                  <w:r w:rsidRPr="006577C1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lang w:val="fr-CA"/>
                    </w:rPr>
                    <w:t xml:space="preserve">/ MESSAGE POUR </w:t>
                  </w:r>
                  <w:r w:rsidR="006577C1" w:rsidRPr="006577C1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lang w:val="fr-CA"/>
                    </w:rPr>
                    <w:t>LE</w:t>
                  </w:r>
                  <w:r w:rsidRPr="006577C1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lang w:val="fr-CA"/>
                    </w:rPr>
                    <w:t xml:space="preserve"> TOURNOI</w:t>
                  </w:r>
                </w:p>
              </w:tc>
            </w:tr>
          </w:tbl>
          <w:p w14:paraId="64636AAB" w14:textId="77777777" w:rsidR="00F8380F" w:rsidRDefault="00F8380F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5"/>
            </w:tblGrid>
            <w:tr w:rsidR="00F8380F" w:rsidRPr="009E0667" w14:paraId="2F87A925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270" w:type="dxa"/>
                    <w:left w:w="135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846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36"/>
                    <w:gridCol w:w="4708"/>
                  </w:tblGrid>
                  <w:tr w:rsidR="00F8380F" w:rsidRPr="009E0667" w14:paraId="1001CC4F" w14:textId="77777777">
                    <w:trPr>
                      <w:tblCellSpacing w:w="0" w:type="dxa"/>
                    </w:trPr>
                    <w:tc>
                      <w:tcPr>
                        <w:tcW w:w="2500" w:type="pct"/>
                        <w:hideMark/>
                      </w:tcPr>
                      <w:tbl>
                        <w:tblPr>
                          <w:tblpPr w:vertAnchor="text"/>
                          <w:tblW w:w="4536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36"/>
                        </w:tblGrid>
                        <w:tr w:rsidR="00F8380F" w:rsidRPr="006577C1" w14:paraId="476CF8EE" w14:textId="77777777" w:rsidTr="005D6488">
                          <w:tc>
                            <w:tcPr>
                              <w:tcW w:w="4536" w:type="dxa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59C939DA" w14:textId="14783A2C" w:rsidR="000533BD" w:rsidRPr="000533BD" w:rsidRDefault="000533BD" w:rsidP="00395022">
                              <w:pPr>
                                <w:pStyle w:val="NormalWeb"/>
                                <w:jc w:val="both"/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0533BD">
                                <w:rPr>
                                  <w:rFonts w:cstheme="minorHAnsi"/>
                                  <w:b/>
                                  <w:bCs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 xml:space="preserve">Message to </w:t>
                              </w:r>
                              <w:r w:rsidR="00395022">
                                <w:rPr>
                                  <w:rFonts w:cstheme="minorHAnsi"/>
                                  <w:b/>
                                  <w:bCs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>a</w:t>
                              </w:r>
                              <w:r w:rsidRPr="000533BD">
                                <w:rPr>
                                  <w:rFonts w:cstheme="minorHAnsi"/>
                                  <w:b/>
                                  <w:bCs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>ll Members:</w:t>
                              </w:r>
                            </w:p>
                            <w:p w14:paraId="3169C45F" w14:textId="77777777" w:rsidR="00995522" w:rsidRDefault="00995522" w:rsidP="001E7026">
                              <w:pPr>
                                <w:pStyle w:val="NormalWeb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9552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We are delighted to welcome the 4th edition of our Annual Tournament and proud to announce that </w:t>
                              </w:r>
                              <w:r w:rsidRPr="00995522">
                                <w:rPr>
                                  <w:rStyle w:val="lev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Desjardins Bank</w:t>
                              </w:r>
                              <w:r w:rsidRPr="0099552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is the official sponsor of the 4th edition of the CVEP Annual Tournament. We sincerely thank them for their generous support.</w:t>
                              </w:r>
                            </w:p>
                            <w:p w14:paraId="16CAF2B6" w14:textId="33D94646" w:rsidR="001E7026" w:rsidRPr="00995522" w:rsidRDefault="001E7026" w:rsidP="001E7026">
                              <w:pPr>
                                <w:pStyle w:val="NormalWeb"/>
                                <w:jc w:val="both"/>
                                <w:rPr>
                                  <w:rFonts w:ascii="Times New Roman" w:hAnsi="Times New Roman" w:cs="Times New Roman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995522">
                                <w:rPr>
                                  <w:rFonts w:ascii="Times New Roman" w:hAnsi="Times New Roman" w:cs="Times New Roman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>A huge thank-you to all of you! Thanks to your energy and dedication, the first three editions were a great success, and we are very excited to renew the experience once again this year.</w:t>
                              </w:r>
                            </w:p>
                            <w:p w14:paraId="02CDFFC5" w14:textId="77777777" w:rsidR="001E7026" w:rsidRPr="001E7026" w:rsidRDefault="001E7026" w:rsidP="001E7026">
                              <w:pPr>
                                <w:pStyle w:val="NormalWeb"/>
                                <w:jc w:val="both"/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1E7026"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 xml:space="preserve">We would also like to remind you that in 2025, we had the honor of presenting, on your behalf and on behalf of our valued sponsors, a </w:t>
                              </w:r>
                              <w:r w:rsidRPr="001E7026">
                                <w:rPr>
                                  <w:rFonts w:cstheme="minorHAnsi"/>
                                  <w:b/>
                                  <w:bCs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>$7,000 donation</w:t>
                              </w:r>
                              <w:r w:rsidRPr="001E7026"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 xml:space="preserve"> to the local community organization we support, </w:t>
                              </w:r>
                              <w:r w:rsidRPr="001E7026">
                                <w:rPr>
                                  <w:rFonts w:cstheme="minorHAnsi"/>
                                  <w:b/>
                                  <w:bCs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>Gateway Community Outreach of Deerfield</w:t>
                              </w:r>
                              <w:r w:rsidRPr="001E7026"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>, which assists families in need.</w:t>
                              </w:r>
                            </w:p>
                            <w:p w14:paraId="33D9DF44" w14:textId="77777777" w:rsidR="001E7026" w:rsidRPr="001E7026" w:rsidRDefault="001E7026" w:rsidP="001E7026">
                              <w:pPr>
                                <w:pStyle w:val="NormalWeb"/>
                                <w:jc w:val="both"/>
                                <w:rPr>
                                  <w:rFonts w:cstheme="minorHAnsi"/>
                                  <w:b/>
                                  <w:bCs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1E7026">
                                <w:rPr>
                                  <w:rFonts w:cstheme="minorHAnsi"/>
                                  <w:b/>
                                  <w:bCs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>Tournament Details for This Year</w:t>
                              </w:r>
                            </w:p>
                            <w:p w14:paraId="70722FDB" w14:textId="77777777" w:rsidR="001E7026" w:rsidRDefault="001E7026" w:rsidP="001E7026">
                              <w:pPr>
                                <w:pStyle w:val="NormalWeb"/>
                                <w:jc w:val="both"/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1E7026">
                                <w:rPr>
                                  <w:rFonts w:cstheme="minorHAnsi"/>
                                  <w:b/>
                                  <w:bCs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lastRenderedPageBreak/>
                                <w:t>Date:</w:t>
                              </w:r>
                              <w:r w:rsidRPr="001E7026"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 xml:space="preserve"> February 15, 2026 | 8:00 a.m. – 4:30 p.m.</w:t>
                              </w:r>
                            </w:p>
                            <w:p w14:paraId="307B1B83" w14:textId="67A2D4A6" w:rsidR="001E7026" w:rsidRDefault="001E7026" w:rsidP="001E7026">
                              <w:pPr>
                                <w:pStyle w:val="NormalWeb"/>
                                <w:jc w:val="both"/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1E7026">
                                <w:rPr>
                                  <w:rFonts w:cstheme="minorHAnsi"/>
                                  <w:b/>
                                  <w:bCs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>Location:</w:t>
                              </w:r>
                              <w:r w:rsidRPr="001E7026"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 xml:space="preserve"> Courts 1 to 4 and 5A to 8B</w:t>
                              </w:r>
                            </w:p>
                            <w:p w14:paraId="4856FE1C" w14:textId="7DDB4076" w:rsidR="001E7026" w:rsidRPr="001E7026" w:rsidRDefault="001E7026" w:rsidP="001E7026">
                              <w:pPr>
                                <w:pStyle w:val="NormalWeb"/>
                                <w:jc w:val="both"/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1E7026">
                                <w:rPr>
                                  <w:rFonts w:cstheme="minorHAnsi"/>
                                  <w:b/>
                                  <w:bCs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>Rain Date:</w:t>
                              </w:r>
                              <w:r w:rsidRPr="001E7026"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 xml:space="preserve"> February 22, 2026</w:t>
                              </w:r>
                            </w:p>
                            <w:p w14:paraId="4C5F50D0" w14:textId="77777777" w:rsidR="001E7026" w:rsidRPr="001E7026" w:rsidRDefault="001E7026" w:rsidP="001E7026">
                              <w:pPr>
                                <w:pStyle w:val="NormalWeb"/>
                                <w:jc w:val="both"/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1E7026"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 xml:space="preserve">This is a </w:t>
                              </w:r>
                              <w:r w:rsidRPr="001E7026">
                                <w:rPr>
                                  <w:rFonts w:cstheme="minorHAnsi"/>
                                  <w:b/>
                                  <w:bCs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>recreational-competitive tournament</w:t>
                              </w:r>
                              <w:r w:rsidRPr="001E7026"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>, and players will compete in a friendly and respectful spirit.</w:t>
                              </w:r>
                            </w:p>
                            <w:p w14:paraId="7FAC10D4" w14:textId="77777777" w:rsidR="001E7026" w:rsidRPr="001E7026" w:rsidRDefault="001E7026" w:rsidP="001E7026">
                              <w:pPr>
                                <w:pStyle w:val="NormalWeb"/>
                                <w:jc w:val="both"/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1E7026"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 xml:space="preserve">We will send another message on </w:t>
                              </w:r>
                              <w:r w:rsidRPr="001E7026">
                                <w:rPr>
                                  <w:rFonts w:cstheme="minorHAnsi"/>
                                  <w:b/>
                                  <w:bCs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>January 19, 2026</w:t>
                              </w:r>
                              <w:r w:rsidRPr="001E7026"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>, with full registration details.</w:t>
                              </w:r>
                            </w:p>
                            <w:p w14:paraId="070E89FC" w14:textId="77777777" w:rsidR="001E7026" w:rsidRPr="001E7026" w:rsidRDefault="001E7026" w:rsidP="001E7026">
                              <w:pPr>
                                <w:pStyle w:val="NormalWeb"/>
                                <w:jc w:val="both"/>
                                <w:rPr>
                                  <w:rFonts w:cstheme="minorHAnsi"/>
                                  <w:b/>
                                  <w:bCs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1E7026">
                                <w:rPr>
                                  <w:rFonts w:cstheme="minorHAnsi"/>
                                  <w:b/>
                                  <w:bCs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>Registration Information</w:t>
                              </w:r>
                            </w:p>
                            <w:p w14:paraId="53D02A7D" w14:textId="77777777" w:rsidR="001E7026" w:rsidRPr="001E7026" w:rsidRDefault="001E7026" w:rsidP="001E7026">
                              <w:pPr>
                                <w:pStyle w:val="NormalWeb"/>
                                <w:numPr>
                                  <w:ilvl w:val="0"/>
                                  <w:numId w:val="5"/>
                                </w:numPr>
                                <w:jc w:val="both"/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1E7026">
                                <w:rPr>
                                  <w:rFonts w:cstheme="minorHAnsi"/>
                                  <w:b/>
                                  <w:bCs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>Fee:</w:t>
                              </w:r>
                              <w:r w:rsidRPr="001E7026"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 xml:space="preserve"> $10.00 per player for the tournament, regardless of the number of categories entered</w:t>
                              </w:r>
                            </w:p>
                            <w:p w14:paraId="73FAE21C" w14:textId="77777777" w:rsidR="001E7026" w:rsidRPr="001E7026" w:rsidRDefault="001E7026" w:rsidP="001E7026">
                              <w:pPr>
                                <w:pStyle w:val="NormalWeb"/>
                                <w:numPr>
                                  <w:ilvl w:val="0"/>
                                  <w:numId w:val="5"/>
                                </w:numPr>
                                <w:jc w:val="both"/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1E7026">
                                <w:rPr>
                                  <w:rFonts w:cstheme="minorHAnsi"/>
                                  <w:b/>
                                  <w:bCs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>Categories:</w:t>
                              </w:r>
                            </w:p>
                            <w:p w14:paraId="7AC1512B" w14:textId="77777777" w:rsidR="001E7026" w:rsidRPr="001E7026" w:rsidRDefault="001E7026" w:rsidP="001E7026">
                              <w:pPr>
                                <w:pStyle w:val="NormalWeb"/>
                                <w:numPr>
                                  <w:ilvl w:val="1"/>
                                  <w:numId w:val="5"/>
                                </w:numPr>
                                <w:jc w:val="both"/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1E7026"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>Three categories: Mixed Doubles, Women’s Doubles, Men’s Doubles</w:t>
                              </w:r>
                            </w:p>
                            <w:p w14:paraId="6553C858" w14:textId="77777777" w:rsidR="001E7026" w:rsidRPr="001E7026" w:rsidRDefault="001E7026" w:rsidP="001E7026">
                              <w:pPr>
                                <w:pStyle w:val="NormalWeb"/>
                                <w:numPr>
                                  <w:ilvl w:val="1"/>
                                  <w:numId w:val="5"/>
                                </w:numPr>
                                <w:jc w:val="both"/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1E7026"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>Two skill levels for each category, except for Beginners (Mixed only)</w:t>
                              </w:r>
                            </w:p>
                            <w:p w14:paraId="5A39BD32" w14:textId="77777777" w:rsidR="001E7026" w:rsidRPr="001E7026" w:rsidRDefault="001E7026" w:rsidP="001E7026">
                              <w:pPr>
                                <w:pStyle w:val="NormalWeb"/>
                                <w:jc w:val="both"/>
                                <w:rPr>
                                  <w:rFonts w:cstheme="minorHAnsi"/>
                                  <w:b/>
                                  <w:bCs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1E7026">
                                <w:rPr>
                                  <w:rFonts w:cstheme="minorHAnsi"/>
                                  <w:b/>
                                  <w:bCs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>Registration Process</w:t>
                              </w:r>
                            </w:p>
                            <w:p w14:paraId="741C1036" w14:textId="77777777" w:rsidR="001E7026" w:rsidRPr="001E7026" w:rsidRDefault="001E7026" w:rsidP="001E7026">
                              <w:pPr>
                                <w:pStyle w:val="NormalWeb"/>
                                <w:numPr>
                                  <w:ilvl w:val="0"/>
                                  <w:numId w:val="6"/>
                                </w:numPr>
                                <w:jc w:val="both"/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1E7026"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 xml:space="preserve">You will be asked to register </w:t>
                              </w:r>
                              <w:r w:rsidRPr="001E7026">
                                <w:rPr>
                                  <w:rFonts w:cstheme="minorHAnsi"/>
                                  <w:b/>
                                  <w:bCs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>INDIVIDUALLY</w:t>
                              </w:r>
                              <w:r w:rsidRPr="001E7026"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 xml:space="preserve"> and provide your skill level. This may be based on:</w:t>
                              </w:r>
                            </w:p>
                            <w:p w14:paraId="73A6DAC7" w14:textId="77777777" w:rsidR="001E7026" w:rsidRPr="001E7026" w:rsidRDefault="001E7026" w:rsidP="001E7026">
                              <w:pPr>
                                <w:pStyle w:val="NormalWeb"/>
                                <w:numPr>
                                  <w:ilvl w:val="1"/>
                                  <w:numId w:val="6"/>
                                </w:numPr>
                                <w:jc w:val="both"/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1E7026"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>The level of the team you usually play on</w:t>
                              </w:r>
                            </w:p>
                            <w:p w14:paraId="63240B89" w14:textId="77777777" w:rsidR="001E7026" w:rsidRPr="001E7026" w:rsidRDefault="001E7026" w:rsidP="001E7026">
                              <w:pPr>
                                <w:pStyle w:val="NormalWeb"/>
                                <w:numPr>
                                  <w:ilvl w:val="1"/>
                                  <w:numId w:val="6"/>
                                </w:numPr>
                                <w:jc w:val="both"/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1E7026"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>Your tournament rating (DUPR), if applicable</w:t>
                              </w:r>
                            </w:p>
                            <w:p w14:paraId="78DB81B9" w14:textId="77777777" w:rsidR="001E7026" w:rsidRPr="001E7026" w:rsidRDefault="001E7026" w:rsidP="001E7026">
                              <w:pPr>
                                <w:pStyle w:val="NormalWeb"/>
                                <w:numPr>
                                  <w:ilvl w:val="1"/>
                                  <w:numId w:val="6"/>
                                </w:numPr>
                                <w:jc w:val="both"/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1E7026"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>Self-assessment</w:t>
                              </w:r>
                            </w:p>
                            <w:p w14:paraId="180C992F" w14:textId="77777777" w:rsidR="001E7026" w:rsidRPr="001E7026" w:rsidRDefault="001E7026" w:rsidP="001E7026">
                              <w:pPr>
                                <w:pStyle w:val="NormalWeb"/>
                                <w:numPr>
                                  <w:ilvl w:val="0"/>
                                  <w:numId w:val="6"/>
                                </w:numPr>
                                <w:jc w:val="both"/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1E7026"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>You will then be paired with a player of similar skill level in the category or categories you selected.</w:t>
                              </w:r>
                            </w:p>
                            <w:p w14:paraId="365D6708" w14:textId="77777777" w:rsidR="001E7026" w:rsidRPr="001E7026" w:rsidRDefault="001E7026" w:rsidP="001E7026">
                              <w:pPr>
                                <w:pStyle w:val="NormalWeb"/>
                                <w:numPr>
                                  <w:ilvl w:val="0"/>
                                  <w:numId w:val="6"/>
                                </w:numPr>
                                <w:jc w:val="both"/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1E7026"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 xml:space="preserve">Players registering for </w:t>
                              </w:r>
                              <w:r w:rsidRPr="001E7026">
                                <w:rPr>
                                  <w:rFonts w:cstheme="minorHAnsi"/>
                                  <w:b/>
                                  <w:bCs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>only one category</w:t>
                              </w:r>
                              <w:r w:rsidRPr="001E7026"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 xml:space="preserve"> will have priority over the second-choice category of those registering for two categories.</w:t>
                              </w:r>
                            </w:p>
                            <w:p w14:paraId="38467845" w14:textId="77777777" w:rsidR="001E7026" w:rsidRPr="001E7026" w:rsidRDefault="001E7026" w:rsidP="001E7026">
                              <w:pPr>
                                <w:pStyle w:val="NormalWeb"/>
                                <w:jc w:val="both"/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1E7026"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 xml:space="preserve">Payment will be made to your </w:t>
                              </w:r>
                              <w:r w:rsidRPr="001E7026">
                                <w:rPr>
                                  <w:rFonts w:cstheme="minorHAnsi"/>
                                  <w:b/>
                                  <w:bCs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>team captain</w:t>
                              </w:r>
                              <w:r w:rsidRPr="001E7026"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 xml:space="preserve"> once your registration is confirmed. Additional details will follow.</w:t>
                              </w:r>
                            </w:p>
                            <w:p w14:paraId="0280CB28" w14:textId="77777777" w:rsidR="001E7026" w:rsidRPr="001E7026" w:rsidRDefault="001E7026" w:rsidP="001E7026">
                              <w:pPr>
                                <w:pStyle w:val="NormalWeb"/>
                                <w:jc w:val="both"/>
                                <w:rPr>
                                  <w:rFonts w:cstheme="minorHAnsi"/>
                                  <w:b/>
                                  <w:bCs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1E7026">
                                <w:rPr>
                                  <w:rFonts w:cstheme="minorHAnsi"/>
                                  <w:b/>
                                  <w:bCs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>Important Information</w:t>
                              </w:r>
                            </w:p>
                            <w:p w14:paraId="21FE7A13" w14:textId="77777777" w:rsidR="001E7026" w:rsidRPr="001E7026" w:rsidRDefault="001E7026" w:rsidP="001E7026">
                              <w:pPr>
                                <w:pStyle w:val="NormalWeb"/>
                                <w:numPr>
                                  <w:ilvl w:val="0"/>
                                  <w:numId w:val="7"/>
                                </w:numPr>
                                <w:jc w:val="both"/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1E7026"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 xml:space="preserve">The tournament is limited to </w:t>
                              </w:r>
                              <w:r w:rsidRPr="001E7026">
                                <w:rPr>
                                  <w:rFonts w:cstheme="minorHAnsi"/>
                                  <w:b/>
                                  <w:bCs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>160 players</w:t>
                              </w:r>
                              <w:r w:rsidRPr="001E7026"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 xml:space="preserve"> — </w:t>
                              </w:r>
                              <w:r w:rsidRPr="001E7026">
                                <w:rPr>
                                  <w:rFonts w:cstheme="minorHAnsi"/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>first come, first registered</w:t>
                              </w:r>
                              <w:r w:rsidRPr="001E7026"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>.</w:t>
                              </w:r>
                            </w:p>
                            <w:p w14:paraId="3A9DFBC1" w14:textId="77777777" w:rsidR="001E7026" w:rsidRPr="001E7026" w:rsidRDefault="001E7026" w:rsidP="001E7026">
                              <w:pPr>
                                <w:pStyle w:val="NormalWeb"/>
                                <w:numPr>
                                  <w:ilvl w:val="0"/>
                                  <w:numId w:val="7"/>
                                </w:numPr>
                                <w:jc w:val="both"/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1E7026"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 xml:space="preserve">Registration fees are </w:t>
                              </w:r>
                              <w:r w:rsidRPr="001E7026">
                                <w:rPr>
                                  <w:rFonts w:cstheme="minorHAnsi"/>
                                  <w:b/>
                                  <w:bCs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>non-refundable</w:t>
                              </w:r>
                              <w:r w:rsidRPr="001E7026"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>.</w:t>
                              </w:r>
                            </w:p>
                            <w:p w14:paraId="59CFE537" w14:textId="77777777" w:rsidR="001E7026" w:rsidRPr="001E7026" w:rsidRDefault="001E7026" w:rsidP="001E7026">
                              <w:pPr>
                                <w:pStyle w:val="NormalWeb"/>
                                <w:numPr>
                                  <w:ilvl w:val="0"/>
                                  <w:numId w:val="7"/>
                                </w:numPr>
                                <w:jc w:val="both"/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1E7026"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>The Tournament Committee reserves the right to make changes if necessary.</w:t>
                              </w:r>
                            </w:p>
                            <w:p w14:paraId="17996179" w14:textId="77777777" w:rsidR="001E7026" w:rsidRPr="001E7026" w:rsidRDefault="001E7026" w:rsidP="001E7026">
                              <w:pPr>
                                <w:pStyle w:val="NormalWeb"/>
                                <w:jc w:val="both"/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1E7026"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>We very much look forward to seeing you on the courts!</w:t>
                              </w:r>
                            </w:p>
                            <w:p w14:paraId="723D2769" w14:textId="77777777" w:rsidR="001E7026" w:rsidRPr="001E7026" w:rsidRDefault="001E7026" w:rsidP="001E7026">
                              <w:pPr>
                                <w:pStyle w:val="NormalWeb"/>
                                <w:jc w:val="both"/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 w:rsidRPr="001E7026"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t>Sincerely,</w:t>
                              </w:r>
                            </w:p>
                            <w:p w14:paraId="1D4C048E" w14:textId="3F6CF7F1" w:rsidR="0031604C" w:rsidRPr="001E7026" w:rsidRDefault="001E7026" w:rsidP="001E7026">
                              <w:pPr>
                                <w:pStyle w:val="NormalWeb"/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</w:rPr>
                              </w:pPr>
                              <w:r w:rsidRPr="001E7026"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</w:rPr>
                                <w:t>Stéphane Dumas</w:t>
                              </w:r>
                              <w:r w:rsidRPr="001E7026"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</w:rPr>
                                <w:br/>
                                <w:t>Tournament Director</w:t>
                              </w:r>
                              <w:r w:rsidRPr="001E7026"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</w:rPr>
                                <w:br/>
                                <w:t>On behalf of the Organizing Committee</w:t>
                              </w:r>
                              <w:r w:rsidRPr="001E7026"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  <w:br/>
                              </w:r>
                            </w:p>
                            <w:p w14:paraId="76C0CBED" w14:textId="64F039C6" w:rsidR="000533BD" w:rsidRPr="000533BD" w:rsidRDefault="000533BD" w:rsidP="001E7026">
                              <w:pPr>
                                <w:pStyle w:val="NormalWeb"/>
                                <w:jc w:val="both"/>
                                <w:rPr>
                                  <w:rFonts w:cstheme="minorHAnsi"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</w:pPr>
                            </w:p>
                            <w:p w14:paraId="5235C182" w14:textId="77777777" w:rsidR="000533BD" w:rsidRPr="00395022" w:rsidRDefault="000533BD" w:rsidP="00395022">
                              <w:pPr>
                                <w:pStyle w:val="NormalWeb"/>
                                <w:jc w:val="both"/>
                                <w:rPr>
                                  <w:rFonts w:cstheme="minorHAnsi"/>
                                  <w:b/>
                                  <w:bCs/>
                                  <w:color w:val="010101"/>
                                  <w:sz w:val="24"/>
                                  <w:szCs w:val="24"/>
                                  <w:lang w:val="en-CA"/>
                                </w:rPr>
                              </w:pPr>
                            </w:p>
                            <w:p w14:paraId="7B96133D" w14:textId="51FFB4D5" w:rsidR="00F8380F" w:rsidRPr="006577C1" w:rsidRDefault="00F8380F" w:rsidP="00395022">
                              <w:pPr>
                                <w:pStyle w:val="NormalWeb"/>
                                <w:jc w:val="both"/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3A96A059" w14:textId="77777777" w:rsidR="00F8380F" w:rsidRPr="006577C1" w:rsidRDefault="00F8380F" w:rsidP="00395022">
                        <w:pPr>
                          <w:jc w:val="both"/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00" w:type="pct"/>
                        <w:hideMark/>
                      </w:tcPr>
                      <w:tbl>
                        <w:tblPr>
                          <w:tblW w:w="470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08"/>
                        </w:tblGrid>
                        <w:tr w:rsidR="00F8380F" w:rsidRPr="009E0667" w14:paraId="3BDD83DC" w14:textId="77777777" w:rsidTr="00795BDE">
                          <w:tc>
                            <w:tcPr>
                              <w:tcW w:w="4708" w:type="dxa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3F9240A9" w14:textId="77777777" w:rsidR="00F8380F" w:rsidRPr="00395022" w:rsidRDefault="00F8380F">
                              <w:pPr>
                                <w:pStyle w:val="NormalWeb"/>
                                <w:jc w:val="both"/>
                                <w:rPr>
                                  <w:b/>
                                  <w:b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</w:pPr>
                              <w:r w:rsidRPr="00395022">
                                <w:rPr>
                                  <w:b/>
                                  <w:b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lastRenderedPageBreak/>
                                <w:t>Message à tous les membres:</w:t>
                              </w:r>
                            </w:p>
                            <w:p w14:paraId="77C2A873" w14:textId="3108932A" w:rsidR="0031604C" w:rsidRPr="0031604C" w:rsidRDefault="0031604C" w:rsidP="0031604C">
                              <w:pPr>
                                <w:spacing w:before="100" w:beforeAutospacing="1" w:after="100" w:afterAutospacing="1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fr-CA" w:eastAsia="en-CA"/>
                                </w:rPr>
                              </w:pPr>
                              <w:r w:rsidRPr="0031604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fr-CA" w:eastAsia="en-CA"/>
                                </w:rPr>
                                <w:t xml:space="preserve">Nous sommes ravis d’accueillir la 4e édition de notre tournoi annuel et fiers d’annoncer que  </w:t>
                              </w:r>
                              <w:r w:rsidRPr="001E702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fr-CA" w:eastAsia="en-CA"/>
                                </w:rPr>
                                <w:t>Desjardins</w:t>
                              </w:r>
                              <w:r w:rsidR="000F2966" w:rsidRPr="001E702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fr-CA" w:eastAsia="en-CA"/>
                                </w:rPr>
                                <w:t xml:space="preserve"> Bank</w:t>
                              </w:r>
                              <w:r w:rsidRPr="0031604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fr-CA" w:eastAsia="en-CA"/>
                                </w:rPr>
                                <w:t xml:space="preserve"> est le commanditaire officiel de cette 4e édition du tournoi annuel du CVEP. Nous les remercions sincèrement pour leur soutien et leur générosité.</w:t>
                              </w:r>
                            </w:p>
                            <w:p w14:paraId="01C54256" w14:textId="07D44C1A" w:rsidR="0031604C" w:rsidRPr="0031604C" w:rsidRDefault="0031604C" w:rsidP="0031604C">
                              <w:pPr>
                                <w:spacing w:before="100" w:beforeAutospacing="1" w:after="100" w:afterAutospacing="1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fr-CA" w:eastAsia="en-CA"/>
                                </w:rPr>
                              </w:pPr>
                              <w:r w:rsidRPr="0031604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fr-CA" w:eastAsia="en-CA"/>
                                </w:rPr>
                                <w:t xml:space="preserve">Un immense merci à vous tous! Grâce à votre énergie et à votre engagement, les </w:t>
                              </w:r>
                              <w:r w:rsidR="000F296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fr-CA" w:eastAsia="en-CA"/>
                                </w:rPr>
                                <w:t>3</w:t>
                              </w:r>
                              <w:r w:rsidRPr="0031604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fr-CA" w:eastAsia="en-CA"/>
                                </w:rPr>
                                <w:t xml:space="preserve"> premières éditions ont connu un grand succès, et nous sommes très heureux de renouveler l’expérience encore cette année.</w:t>
                              </w:r>
                            </w:p>
                            <w:p w14:paraId="078E88C8" w14:textId="774C0E54" w:rsidR="0031604C" w:rsidRPr="0031604C" w:rsidRDefault="0031604C" w:rsidP="0031604C">
                              <w:pPr>
                                <w:spacing w:before="100" w:beforeAutospacing="1" w:after="100" w:afterAutospacing="1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fr-CA" w:eastAsia="en-CA"/>
                                </w:rPr>
                              </w:pPr>
                              <w:r w:rsidRPr="0031604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fr-CA" w:eastAsia="en-CA"/>
                                </w:rPr>
                                <w:t>Nous vous rappelons qu’en 202</w:t>
                              </w:r>
                              <w:r w:rsidR="000F296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fr-CA" w:eastAsia="en-CA"/>
                                </w:rPr>
                                <w:t>5</w:t>
                              </w:r>
                              <w:r w:rsidRPr="0031604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fr-CA" w:eastAsia="en-CA"/>
                                </w:rPr>
                                <w:t xml:space="preserve">, nous avons eu l’honneur de remettre, en votre nom et au nom de nos précieux commanditaires, un chèque de </w:t>
                              </w:r>
                              <w:r w:rsidR="000F296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fr-CA" w:eastAsia="en-CA"/>
                                </w:rPr>
                                <w:t>7</w:t>
                              </w:r>
                              <w:r w:rsidRPr="0031604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fr-CA" w:eastAsia="en-CA"/>
                                </w:rPr>
                                <w:t xml:space="preserve"> 000 $ à l’organisme communautaire local que nous soutenons, soit Gateway Community Outreach de Deerfield, qui vient en aide aux familles dans le besoin</w:t>
                              </w:r>
                              <w:r w:rsidR="000F296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fr-CA" w:eastAsia="en-CA"/>
                                </w:rPr>
                                <w:t>.</w:t>
                              </w:r>
                            </w:p>
                            <w:p w14:paraId="2E923F4D" w14:textId="2D0E5C32" w:rsidR="006D728E" w:rsidRPr="00395022" w:rsidRDefault="006D728E">
                              <w:pPr>
                                <w:pStyle w:val="NormalWeb"/>
                                <w:jc w:val="both"/>
                                <w:rPr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</w:pPr>
                              <w:r w:rsidRPr="00395022">
                                <w:rPr>
                                  <w:b/>
                                  <w:b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>Voici les détails</w:t>
                              </w:r>
                              <w:r w:rsidR="00395022" w:rsidRPr="00395022">
                                <w:rPr>
                                  <w:b/>
                                  <w:b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 xml:space="preserve"> pour cette année</w:t>
                              </w:r>
                              <w:r w:rsidRPr="00395022">
                                <w:rPr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> :</w:t>
                              </w:r>
                            </w:p>
                            <w:p w14:paraId="52977A67" w14:textId="42A47DC2" w:rsidR="006D728E" w:rsidRPr="00395022" w:rsidRDefault="006D728E">
                              <w:pPr>
                                <w:pStyle w:val="NormalWeb"/>
                                <w:jc w:val="both"/>
                                <w:rPr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</w:pPr>
                              <w:r w:rsidRPr="00395022">
                                <w:rPr>
                                  <w:b/>
                                  <w:bCs/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lastRenderedPageBreak/>
                                <w:t xml:space="preserve">Date: </w:t>
                              </w:r>
                              <w:r w:rsidR="000F2966">
                                <w:rPr>
                                  <w:b/>
                                  <w:bCs/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>15</w:t>
                              </w:r>
                              <w:r w:rsidRPr="00395022">
                                <w:rPr>
                                  <w:b/>
                                  <w:bCs/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 xml:space="preserve"> février 202</w:t>
                              </w:r>
                              <w:r w:rsidR="000F2966">
                                <w:rPr>
                                  <w:b/>
                                  <w:bCs/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>6</w:t>
                              </w:r>
                              <w:r w:rsidRPr="00395022">
                                <w:rPr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 xml:space="preserve">  de 08h00-16h30</w:t>
                              </w:r>
                            </w:p>
                            <w:p w14:paraId="4ED1AEC1" w14:textId="5D1A3C23" w:rsidR="006D728E" w:rsidRPr="00395022" w:rsidRDefault="006D728E">
                              <w:pPr>
                                <w:pStyle w:val="NormalWeb"/>
                                <w:jc w:val="both"/>
                                <w:rPr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</w:pPr>
                              <w:r w:rsidRPr="00395022">
                                <w:rPr>
                                  <w:b/>
                                  <w:bCs/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>Lieu</w:t>
                              </w:r>
                              <w:r w:rsidRPr="00395022">
                                <w:rPr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> : terrains 1 à 4 et 5A à 8B</w:t>
                              </w:r>
                            </w:p>
                            <w:p w14:paraId="47902FDD" w14:textId="7D2CB0C2" w:rsidR="006D728E" w:rsidRPr="00395022" w:rsidRDefault="006D728E">
                              <w:pPr>
                                <w:pStyle w:val="NormalWeb"/>
                                <w:jc w:val="both"/>
                                <w:rPr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</w:pPr>
                              <w:r w:rsidRPr="00395022">
                                <w:rPr>
                                  <w:b/>
                                  <w:bCs/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>En cas de pluie</w:t>
                              </w:r>
                              <w:r w:rsidRPr="00395022">
                                <w:rPr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> : remis au</w:t>
                              </w:r>
                              <w:r w:rsidR="006577C1" w:rsidRPr="00395022">
                                <w:rPr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 xml:space="preserve"> </w:t>
                              </w:r>
                              <w:r w:rsidR="000F2966">
                                <w:rPr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>22 février</w:t>
                              </w:r>
                              <w:r w:rsidR="006577C1" w:rsidRPr="00395022">
                                <w:rPr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 xml:space="preserve"> 202</w:t>
                              </w:r>
                              <w:r w:rsidR="000F2966">
                                <w:rPr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>6.</w:t>
                              </w:r>
                              <w:r w:rsidRPr="00395022">
                                <w:rPr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 xml:space="preserve"> </w:t>
                              </w:r>
                            </w:p>
                            <w:p w14:paraId="5C3A527C" w14:textId="4101624C" w:rsidR="00F8380F" w:rsidRPr="00395022" w:rsidRDefault="006D728E">
                              <w:pPr>
                                <w:pStyle w:val="NormalWeb"/>
                                <w:jc w:val="both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fr-CA"/>
                                </w:rPr>
                              </w:pPr>
                              <w:r w:rsidRPr="00395022">
                                <w:rPr>
                                  <w:rStyle w:val="lev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fr-CA"/>
                                </w:rPr>
                                <w:t>Ce tournoi est récréo-compétitif et les joueurs s'affronteront de manière amicale</w:t>
                              </w:r>
                              <w:r w:rsidR="005D6488" w:rsidRPr="00395022">
                                <w:rPr>
                                  <w:rStyle w:val="lev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fr-CA"/>
                                </w:rPr>
                                <w:t xml:space="preserve"> et respectueuse</w:t>
                              </w:r>
                              <w:r w:rsidRPr="00395022">
                                <w:rPr>
                                  <w:rStyle w:val="lev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fr-CA"/>
                                </w:rPr>
                                <w:t>.</w:t>
                              </w:r>
                            </w:p>
                            <w:p w14:paraId="3D4DE606" w14:textId="4CFFC302" w:rsidR="009E0667" w:rsidRPr="00395022" w:rsidRDefault="006577C1" w:rsidP="009E0667">
                              <w:pPr>
                                <w:pStyle w:val="NormalWeb"/>
                                <w:jc w:val="both"/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fr-CA"/>
                                </w:rPr>
                              </w:pPr>
                              <w:r w:rsidRPr="000F2966">
                                <w:rPr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 xml:space="preserve">Nous vous enverrons un autre message </w:t>
                              </w:r>
                              <w:r w:rsidR="000F2966" w:rsidRPr="000F2966">
                                <w:rPr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 xml:space="preserve">le </w:t>
                              </w:r>
                              <w:r w:rsidR="000F2966" w:rsidRPr="000F2966">
                                <w:rPr>
                                  <w:b/>
                                  <w:b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>19 janvier 2026</w:t>
                              </w:r>
                              <w:r w:rsidRPr="000F2966">
                                <w:rPr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 xml:space="preserve"> pour informer des modalités d’inscription. </w:t>
                              </w:r>
                            </w:p>
                            <w:p w14:paraId="707E4087" w14:textId="77777777" w:rsidR="009E0667" w:rsidRPr="00395022" w:rsidRDefault="009E0667" w:rsidP="009E0667">
                              <w:pPr>
                                <w:pStyle w:val="NormalWeb"/>
                                <w:jc w:val="both"/>
                                <w:rPr>
                                  <w:b/>
                                  <w:b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</w:pPr>
                              <w:r w:rsidRPr="00395022">
                                <w:rPr>
                                  <w:b/>
                                  <w:b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>Information pour les inscriptions :</w:t>
                              </w:r>
                            </w:p>
                            <w:p w14:paraId="367E7EC5" w14:textId="77777777" w:rsidR="009E0667" w:rsidRPr="00395022" w:rsidRDefault="009E0667" w:rsidP="009E0667">
                              <w:pPr>
                                <w:pStyle w:val="NormalWeb"/>
                                <w:numPr>
                                  <w:ilvl w:val="0"/>
                                  <w:numId w:val="4"/>
                                </w:numPr>
                                <w:jc w:val="both"/>
                                <w:rPr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</w:pPr>
                              <w:r w:rsidRPr="00395022">
                                <w:rPr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>Coût : 10,00$ par joueur pour le tournoi</w:t>
                              </w:r>
                              <w:r>
                                <w:rPr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>, peu importe le nombre de catégorie</w:t>
                              </w:r>
                              <w:r w:rsidRPr="00395022">
                                <w:rPr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 xml:space="preserve">. </w:t>
                              </w:r>
                            </w:p>
                            <w:p w14:paraId="2DD20BA2" w14:textId="77777777" w:rsidR="009E0667" w:rsidRPr="00395022" w:rsidRDefault="009E0667" w:rsidP="009E0667">
                              <w:pPr>
                                <w:pStyle w:val="NormalWeb"/>
                                <w:numPr>
                                  <w:ilvl w:val="0"/>
                                  <w:numId w:val="4"/>
                                </w:numPr>
                                <w:jc w:val="both"/>
                                <w:rPr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</w:pPr>
                              <w:r w:rsidRPr="00395022">
                                <w:rPr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>Catégories : 3 c</w:t>
                              </w:r>
                              <w:r w:rsidRPr="00395022">
                                <w:rPr>
                                  <w:sz w:val="24"/>
                                  <w:szCs w:val="24"/>
                                  <w:lang w:val="fr-CA"/>
                                </w:rPr>
                                <w:t xml:space="preserve">atégories : </w:t>
                              </w:r>
                              <w:r w:rsidRPr="00395022">
                                <w:rPr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>soit mixte, double femme et double hommes et de 2 niveaux de jeu pour chaque catégorie sauf pour les débutants</w:t>
                              </w:r>
                              <w:r>
                                <w:rPr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 xml:space="preserve"> (mixte)</w:t>
                              </w:r>
                              <w:r w:rsidRPr="00395022">
                                <w:rPr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>.</w:t>
                              </w:r>
                            </w:p>
                            <w:p w14:paraId="7A0A88E2" w14:textId="2102C02C" w:rsidR="00395022" w:rsidRPr="00395022" w:rsidRDefault="00F24F9D" w:rsidP="006577C1">
                              <w:pPr>
                                <w:pStyle w:val="NormalWeb"/>
                                <w:jc w:val="both"/>
                                <w:rPr>
                                  <w:rStyle w:val="lev"/>
                                  <w:sz w:val="24"/>
                                  <w:szCs w:val="24"/>
                                  <w:lang w:val="fr-CA"/>
                                </w:rPr>
                              </w:pPr>
                              <w:r>
                                <w:rPr>
                                  <w:rStyle w:val="lev"/>
                                  <w:b w:val="0"/>
                                  <w:bCs w:val="0"/>
                                  <w:sz w:val="24"/>
                                  <w:szCs w:val="24"/>
                                  <w:lang w:val="fr-CA"/>
                                </w:rPr>
                                <w:t xml:space="preserve"> </w:t>
                              </w:r>
                              <w:r w:rsidRPr="009E0667">
                                <w:rPr>
                                  <w:rStyle w:val="lev"/>
                                  <w:lang w:val="fr-CA"/>
                                </w:rPr>
                                <w:t xml:space="preserve">      </w:t>
                              </w:r>
                              <w:r w:rsidR="00395022" w:rsidRPr="00395022">
                                <w:rPr>
                                  <w:rStyle w:val="lev"/>
                                  <w:b w:val="0"/>
                                  <w:bCs w:val="0"/>
                                  <w:sz w:val="24"/>
                                  <w:szCs w:val="24"/>
                                  <w:lang w:val="fr-CA"/>
                                </w:rPr>
                                <w:t>M</w:t>
                              </w:r>
                              <w:r w:rsidR="00395022" w:rsidRPr="00395022">
                                <w:rPr>
                                  <w:rStyle w:val="lev"/>
                                  <w:sz w:val="24"/>
                                  <w:szCs w:val="24"/>
                                  <w:lang w:val="fr-CA"/>
                                </w:rPr>
                                <w:t>odalités d’inscription</w:t>
                              </w:r>
                              <w:r w:rsidR="00395022">
                                <w:rPr>
                                  <w:rStyle w:val="lev"/>
                                  <w:sz w:val="24"/>
                                  <w:szCs w:val="24"/>
                                  <w:lang w:val="fr-CA"/>
                                </w:rPr>
                                <w:t> :</w:t>
                              </w:r>
                            </w:p>
                            <w:p w14:paraId="6E47F9EA" w14:textId="199BC434" w:rsidR="006577C1" w:rsidRPr="00395022" w:rsidRDefault="006577C1" w:rsidP="00395022">
                              <w:pPr>
                                <w:pStyle w:val="NormalWeb"/>
                                <w:numPr>
                                  <w:ilvl w:val="0"/>
                                  <w:numId w:val="4"/>
                                </w:numPr>
                                <w:jc w:val="both"/>
                                <w:rPr>
                                  <w:rStyle w:val="lev"/>
                                  <w:b w:val="0"/>
                                  <w:bCs w:val="0"/>
                                  <w:sz w:val="24"/>
                                  <w:szCs w:val="24"/>
                                  <w:lang w:val="fr-CA"/>
                                </w:rPr>
                              </w:pPr>
                              <w:r w:rsidRPr="00395022">
                                <w:rPr>
                                  <w:rStyle w:val="lev"/>
                                  <w:b w:val="0"/>
                                  <w:bCs w:val="0"/>
                                  <w:sz w:val="24"/>
                                  <w:szCs w:val="24"/>
                                  <w:lang w:val="fr-CA"/>
                                </w:rPr>
                                <w:t xml:space="preserve">On vous demandera de vous inscrire </w:t>
                              </w:r>
                              <w:r w:rsidRPr="00395022">
                                <w:rPr>
                                  <w:rStyle w:val="lev"/>
                                  <w:sz w:val="24"/>
                                  <w:szCs w:val="24"/>
                                  <w:lang w:val="fr-CA"/>
                                </w:rPr>
                                <w:t>‘SEUL’</w:t>
                              </w:r>
                              <w:r w:rsidRPr="00395022">
                                <w:rPr>
                                  <w:rStyle w:val="lev"/>
                                  <w:b w:val="0"/>
                                  <w:bCs w:val="0"/>
                                  <w:sz w:val="24"/>
                                  <w:szCs w:val="24"/>
                                  <w:lang w:val="fr-CA"/>
                                </w:rPr>
                                <w:t xml:space="preserve"> et de nous donner votre classement. Votre classement est établi soit en fonction de l’équipe dans laquelle vous jouez, soit votre classement dans </w:t>
                              </w:r>
                              <w:r w:rsidR="00F24F9D">
                                <w:rPr>
                                  <w:rStyle w:val="lev"/>
                                  <w:b w:val="0"/>
                                  <w:bCs w:val="0"/>
                                  <w:sz w:val="24"/>
                                  <w:szCs w:val="24"/>
                                  <w:lang w:val="fr-CA"/>
                                </w:rPr>
                                <w:t xml:space="preserve">des tournois (DUPR) dans </w:t>
                              </w:r>
                              <w:r w:rsidRPr="00395022">
                                <w:rPr>
                                  <w:rStyle w:val="lev"/>
                                  <w:b w:val="0"/>
                                  <w:bCs w:val="0"/>
                                  <w:sz w:val="24"/>
                                  <w:szCs w:val="24"/>
                                  <w:lang w:val="fr-CA"/>
                                </w:rPr>
                                <w:t xml:space="preserve">lesquels vous avez participé ou encore votre auto-évaluation.  </w:t>
                              </w:r>
                            </w:p>
                            <w:p w14:paraId="5A4B69BC" w14:textId="5AF5681A" w:rsidR="006577C1" w:rsidRPr="00395022" w:rsidRDefault="006577C1" w:rsidP="00395022">
                              <w:pPr>
                                <w:pStyle w:val="NormalWeb"/>
                                <w:numPr>
                                  <w:ilvl w:val="0"/>
                                  <w:numId w:val="4"/>
                                </w:numPr>
                                <w:jc w:val="both"/>
                                <w:rPr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</w:pPr>
                              <w:r w:rsidRPr="00395022">
                                <w:rPr>
                                  <w:rStyle w:val="lev"/>
                                  <w:b w:val="0"/>
                                  <w:bCs w:val="0"/>
                                  <w:sz w:val="24"/>
                                  <w:szCs w:val="24"/>
                                  <w:lang w:val="fr-CA"/>
                                </w:rPr>
                                <w:t xml:space="preserve">Vous serez alors jumelé, avec un joueur/euse de niveau similaire dans la ou les catégories dans lesquelles vous vous serez inscrits. </w:t>
                              </w:r>
                            </w:p>
                            <w:p w14:paraId="28EC98B2" w14:textId="28446646" w:rsidR="00227E4E" w:rsidRPr="00395022" w:rsidRDefault="00227E4E" w:rsidP="00395022">
                              <w:pPr>
                                <w:pStyle w:val="NormalWeb"/>
                                <w:numPr>
                                  <w:ilvl w:val="0"/>
                                  <w:numId w:val="4"/>
                                </w:numPr>
                                <w:jc w:val="both"/>
                                <w:rPr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</w:pPr>
                              <w:r w:rsidRPr="00395022">
                                <w:rPr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>Les joueurs qui ne s’inscri</w:t>
                              </w:r>
                              <w:r w:rsidR="009E0667">
                                <w:rPr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>vent</w:t>
                              </w:r>
                              <w:r w:rsidRPr="00395022">
                                <w:rPr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 xml:space="preserve"> qu’à 1 seule catégorie, ont priorité sur le 2</w:t>
                              </w:r>
                              <w:r w:rsidRPr="00395022">
                                <w:rPr>
                                  <w:color w:val="010101"/>
                                  <w:sz w:val="24"/>
                                  <w:szCs w:val="24"/>
                                  <w:vertAlign w:val="superscript"/>
                                  <w:lang w:val="fr-CA"/>
                                </w:rPr>
                                <w:t>ème</w:t>
                              </w:r>
                              <w:r w:rsidRPr="00395022">
                                <w:rPr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 xml:space="preserve"> choix de ceux qui s’inscrivent à deux catégories</w:t>
                              </w:r>
                              <w:r w:rsidRPr="00395022">
                                <w:rPr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 xml:space="preserve"> </w:t>
                              </w:r>
                            </w:p>
                            <w:p w14:paraId="7856239E" w14:textId="4B98D90A" w:rsidR="00F8380F" w:rsidRPr="00395022" w:rsidRDefault="00F24F9D" w:rsidP="00F24F9D">
                              <w:pPr>
                                <w:pStyle w:val="NormalWeb"/>
                                <w:jc w:val="both"/>
                                <w:rPr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</w:pPr>
                              <w:r>
                                <w:rPr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 xml:space="preserve">      </w:t>
                              </w:r>
                              <w:r w:rsidR="00F8380F" w:rsidRPr="00395022">
                                <w:rPr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 xml:space="preserve">Le montant sera payable au capitaine de </w:t>
                              </w:r>
                              <w:r>
                                <w:rPr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 xml:space="preserve">         </w:t>
                              </w:r>
                              <w:r w:rsidR="00F8380F" w:rsidRPr="00395022">
                                <w:rPr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>votre équipe suivant la confirmation de votre inscription et les détails suivront.</w:t>
                              </w:r>
                            </w:p>
                            <w:p w14:paraId="5683FB6B" w14:textId="17A07814" w:rsidR="00395022" w:rsidRPr="004A0BDD" w:rsidRDefault="00395022">
                              <w:pPr>
                                <w:pStyle w:val="NormalWeb"/>
                                <w:jc w:val="both"/>
                                <w:rPr>
                                  <w:b/>
                                  <w:b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</w:pPr>
                              <w:r w:rsidRPr="004A0BDD">
                                <w:rPr>
                                  <w:b/>
                                  <w:bCs/>
                                  <w:color w:val="010101"/>
                                  <w:sz w:val="24"/>
                                  <w:szCs w:val="24"/>
                                </w:rPr>
                                <w:t>Informations importantes:</w:t>
                              </w:r>
                            </w:p>
                            <w:p w14:paraId="1BA16281" w14:textId="364C9A6D" w:rsidR="00F8380F" w:rsidRDefault="00F8380F" w:rsidP="00395022">
                              <w:pPr>
                                <w:pStyle w:val="NormalWeb"/>
                                <w:numPr>
                                  <w:ilvl w:val="0"/>
                                  <w:numId w:val="4"/>
                                </w:numPr>
                                <w:jc w:val="both"/>
                                <w:rPr>
                                  <w:rStyle w:val="lev"/>
                                  <w:sz w:val="24"/>
                                  <w:szCs w:val="24"/>
                                  <w:lang w:val="fr-CA"/>
                                </w:rPr>
                              </w:pPr>
                              <w:r w:rsidRPr="00395022">
                                <w:rPr>
                                  <w:rStyle w:val="lev"/>
                                  <w:b w:val="0"/>
                                  <w:bCs w:val="0"/>
                                  <w:sz w:val="24"/>
                                  <w:szCs w:val="24"/>
                                  <w:lang w:val="fr-CA"/>
                                </w:rPr>
                                <w:t>Le nombre de participants est limité à 1</w:t>
                              </w:r>
                              <w:r w:rsidR="00803E95" w:rsidRPr="00395022">
                                <w:rPr>
                                  <w:rStyle w:val="lev"/>
                                  <w:b w:val="0"/>
                                  <w:bCs w:val="0"/>
                                  <w:sz w:val="24"/>
                                  <w:szCs w:val="24"/>
                                  <w:lang w:val="fr-CA"/>
                                </w:rPr>
                                <w:t>60</w:t>
                              </w:r>
                              <w:r w:rsidRPr="00395022">
                                <w:rPr>
                                  <w:rStyle w:val="lev"/>
                                  <w:b w:val="0"/>
                                  <w:bCs w:val="0"/>
                                  <w:sz w:val="24"/>
                                  <w:szCs w:val="24"/>
                                  <w:lang w:val="fr-CA"/>
                                </w:rPr>
                                <w:t xml:space="preserve"> joueurs, donc "</w:t>
                              </w:r>
                              <w:r w:rsidRPr="00395022">
                                <w:rPr>
                                  <w:rStyle w:val="lev"/>
                                  <w:sz w:val="24"/>
                                  <w:szCs w:val="24"/>
                                  <w:lang w:val="fr-CA"/>
                                </w:rPr>
                                <w:t>premier arrivé, premier inscrit".</w:t>
                              </w:r>
                            </w:p>
                            <w:p w14:paraId="2C3E188F" w14:textId="2A9150A4" w:rsidR="00F24F9D" w:rsidRPr="00395022" w:rsidRDefault="00F24F9D" w:rsidP="00395022">
                              <w:pPr>
                                <w:pStyle w:val="NormalWeb"/>
                                <w:numPr>
                                  <w:ilvl w:val="0"/>
                                  <w:numId w:val="4"/>
                                </w:numPr>
                                <w:jc w:val="both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fr-CA"/>
                                </w:rPr>
                              </w:pPr>
                              <w:r>
                                <w:rPr>
                                  <w:rStyle w:val="lev"/>
                                  <w:b w:val="0"/>
                                  <w:bCs w:val="0"/>
                                  <w:sz w:val="24"/>
                                  <w:szCs w:val="24"/>
                                  <w:lang w:val="fr-CA"/>
                                </w:rPr>
                                <w:t>Les frais d’inscription ne sont pas remboursables</w:t>
                              </w:r>
                            </w:p>
                            <w:p w14:paraId="194CBD51" w14:textId="71D40564" w:rsidR="00F8380F" w:rsidRPr="00395022" w:rsidRDefault="00227E4E" w:rsidP="00395022">
                              <w:pPr>
                                <w:pStyle w:val="NormalWeb"/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</w:pPr>
                              <w:r w:rsidRPr="00395022">
                                <w:rPr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 xml:space="preserve">Le Comité du Tournoi se réserve le droit de faire des changements. </w:t>
                              </w:r>
                              <w:r w:rsidR="00F8380F" w:rsidRPr="00395022">
                                <w:rPr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> </w:t>
                              </w:r>
                            </w:p>
                            <w:p w14:paraId="3AE00E8E" w14:textId="77777777" w:rsidR="00395022" w:rsidRPr="00395022" w:rsidRDefault="00395022">
                              <w:pPr>
                                <w:pStyle w:val="NormalWeb"/>
                                <w:rPr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</w:pPr>
                            </w:p>
                            <w:p w14:paraId="772C664D" w14:textId="77777777" w:rsidR="001E7026" w:rsidRDefault="001E7026">
                              <w:pPr>
                                <w:pStyle w:val="NormalWeb"/>
                                <w:rPr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</w:pPr>
                            </w:p>
                            <w:p w14:paraId="0A140E90" w14:textId="77777777" w:rsidR="001E7026" w:rsidRDefault="001E7026">
                              <w:pPr>
                                <w:pStyle w:val="NormalWeb"/>
                                <w:rPr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</w:pPr>
                            </w:p>
                            <w:p w14:paraId="1C347316" w14:textId="7D5D946D" w:rsidR="00395022" w:rsidRPr="009E0667" w:rsidRDefault="00395022">
                              <w:pPr>
                                <w:pStyle w:val="NormalWeb"/>
                                <w:rPr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</w:pPr>
                              <w:r w:rsidRPr="009E0667">
                                <w:rPr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>Nous avons très hâte de vous retrouver sur le terrain.</w:t>
                              </w:r>
                            </w:p>
                            <w:p w14:paraId="56F8327C" w14:textId="5926B430" w:rsidR="001E7026" w:rsidRDefault="001E7026">
                              <w:pPr>
                                <w:pStyle w:val="NormalWeb"/>
                                <w:rPr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>Sincèrement</w:t>
                              </w:r>
                            </w:p>
                            <w:p w14:paraId="25F60732" w14:textId="77777777" w:rsidR="001E7026" w:rsidRDefault="00F8380F">
                              <w:pPr>
                                <w:pStyle w:val="NormalWeb"/>
                                <w:rPr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</w:pPr>
                              <w:r w:rsidRPr="00395022">
                                <w:rPr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>Stéphane Dumas</w:t>
                              </w:r>
                              <w:r w:rsidR="009E0667">
                                <w:rPr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>,</w:t>
                              </w:r>
                            </w:p>
                            <w:p w14:paraId="2BC826D3" w14:textId="6A4CF8EA" w:rsidR="00F8380F" w:rsidRDefault="009E0667">
                              <w:pPr>
                                <w:pStyle w:val="NormalWeb"/>
                                <w:rPr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 xml:space="preserve"> </w:t>
                              </w:r>
                              <w:r w:rsidR="000533BD" w:rsidRPr="00395022">
                                <w:rPr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>Directeur</w:t>
                              </w:r>
                              <w:r w:rsidR="00F8380F" w:rsidRPr="00395022">
                                <w:rPr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 xml:space="preserve"> du tournoi</w:t>
                              </w:r>
                              <w:r>
                                <w:rPr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 xml:space="preserve"> pour</w:t>
                              </w:r>
                            </w:p>
                            <w:p w14:paraId="54889DBA" w14:textId="3B40183B" w:rsidR="009E0667" w:rsidRPr="00395022" w:rsidRDefault="009E0667">
                              <w:pPr>
                                <w:pStyle w:val="NormalWeb"/>
                                <w:rPr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>Comité organisateur</w:t>
                              </w:r>
                            </w:p>
                            <w:p w14:paraId="3886284C" w14:textId="77777777" w:rsidR="00F8380F" w:rsidRPr="000533BD" w:rsidRDefault="00F8380F">
                              <w:pPr>
                                <w:pStyle w:val="NormalWeb"/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</w:pPr>
                              <w:r w:rsidRPr="000533BD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> </w:t>
                              </w:r>
                            </w:p>
                            <w:p w14:paraId="0DC4B591" w14:textId="77777777" w:rsidR="00F8380F" w:rsidRPr="000533BD" w:rsidRDefault="00F8380F">
                              <w:pPr>
                                <w:pStyle w:val="NormalWeb"/>
                                <w:jc w:val="both"/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</w:pPr>
                              <w:r w:rsidRPr="000533BD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> </w:t>
                              </w:r>
                            </w:p>
                            <w:p w14:paraId="4E7639DE" w14:textId="77777777" w:rsidR="00F8380F" w:rsidRPr="000533BD" w:rsidRDefault="00F8380F">
                              <w:pPr>
                                <w:pStyle w:val="NormalWeb"/>
                                <w:jc w:val="both"/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</w:pPr>
                              <w:r w:rsidRPr="000533BD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> </w:t>
                              </w:r>
                            </w:p>
                            <w:p w14:paraId="2896CA59" w14:textId="77777777" w:rsidR="00F8380F" w:rsidRPr="000533BD" w:rsidRDefault="00F8380F">
                              <w:pPr>
                                <w:pStyle w:val="NormalWeb"/>
                                <w:jc w:val="both"/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</w:pPr>
                              <w:r w:rsidRPr="000533BD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  <w:t> </w:t>
                              </w:r>
                            </w:p>
                          </w:tc>
                        </w:tr>
                        <w:tr w:rsidR="00F24F9D" w:rsidRPr="009E0667" w14:paraId="47074086" w14:textId="77777777" w:rsidTr="00795BDE">
                          <w:tc>
                            <w:tcPr>
                              <w:tcW w:w="4708" w:type="dxa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</w:tcPr>
                            <w:p w14:paraId="20891C16" w14:textId="77777777" w:rsidR="00F24F9D" w:rsidRPr="00395022" w:rsidRDefault="00F24F9D">
                              <w:pPr>
                                <w:pStyle w:val="NormalWeb"/>
                                <w:jc w:val="both"/>
                                <w:rPr>
                                  <w:b/>
                                  <w:bCs/>
                                  <w:color w:val="010101"/>
                                  <w:sz w:val="24"/>
                                  <w:szCs w:val="24"/>
                                  <w:lang w:val="fr-CA"/>
                                </w:rPr>
                              </w:pPr>
                            </w:p>
                          </w:tc>
                        </w:tr>
                      </w:tbl>
                      <w:p w14:paraId="3C186C5C" w14:textId="77777777" w:rsidR="00F8380F" w:rsidRPr="000533BD" w:rsidRDefault="00F8380F">
                        <w:pPr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  <w:lang w:val="fr-CA"/>
                          </w:rPr>
                        </w:pPr>
                      </w:p>
                    </w:tc>
                  </w:tr>
                </w:tbl>
                <w:p w14:paraId="30079FBC" w14:textId="77777777" w:rsidR="00F8380F" w:rsidRPr="000533BD" w:rsidRDefault="00F8380F">
                  <w:pPr>
                    <w:rPr>
                      <w:rFonts w:cstheme="minorHAnsi"/>
                      <w:sz w:val="24"/>
                      <w:szCs w:val="24"/>
                      <w:lang w:val="fr-CA"/>
                    </w:rPr>
                  </w:pPr>
                </w:p>
              </w:tc>
            </w:tr>
            <w:tr w:rsidR="00F8380F" w14:paraId="7FB575B6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270" w:type="dxa"/>
                    <w:bottom w:w="0" w:type="dxa"/>
                    <w:right w:w="27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05"/>
                  </w:tblGrid>
                  <w:tr w:rsidR="00F8380F" w14:paraId="379AB10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0270AC9D" w14:textId="7AC0F8B6" w:rsidR="00F8380F" w:rsidRDefault="00F8380F">
                        <w:pPr>
                          <w:spacing w:line="0" w:lineRule="atLeast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"/>
                            <w:szCs w:val="2"/>
                          </w:rPr>
                          <w:lastRenderedPageBreak/>
                          <w:drawing>
                            <wp:inline distT="0" distB="0" distL="0" distR="0" wp14:anchorId="0EB6E041" wp14:editId="671A65D1">
                              <wp:extent cx="5372100" cy="266700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72100" cy="266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486BAB4" w14:textId="77777777" w:rsidR="00F8380F" w:rsidRDefault="00F8380F"/>
              </w:tc>
            </w:tr>
          </w:tbl>
          <w:p w14:paraId="6F71BDA7" w14:textId="77777777" w:rsidR="00F8380F" w:rsidRDefault="00F8380F"/>
        </w:tc>
      </w:tr>
    </w:tbl>
    <w:p w14:paraId="0B53D5A8" w14:textId="77777777" w:rsidR="00F8380F" w:rsidRDefault="00F8380F"/>
    <w:sectPr w:rsidR="00F83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AD782" w14:textId="77777777" w:rsidR="00723FDB" w:rsidRDefault="00723FDB" w:rsidP="00795BDE">
      <w:r>
        <w:separator/>
      </w:r>
    </w:p>
  </w:endnote>
  <w:endnote w:type="continuationSeparator" w:id="0">
    <w:p w14:paraId="0E9B68FB" w14:textId="77777777" w:rsidR="00723FDB" w:rsidRDefault="00723FDB" w:rsidP="00795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9D7DC" w14:textId="77777777" w:rsidR="00723FDB" w:rsidRDefault="00723FDB" w:rsidP="00795BDE">
      <w:r>
        <w:separator/>
      </w:r>
    </w:p>
  </w:footnote>
  <w:footnote w:type="continuationSeparator" w:id="0">
    <w:p w14:paraId="007F293C" w14:textId="77777777" w:rsidR="00723FDB" w:rsidRDefault="00723FDB" w:rsidP="00795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B0E6B"/>
    <w:multiLevelType w:val="multilevel"/>
    <w:tmpl w:val="9F42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D58C0"/>
    <w:multiLevelType w:val="multilevel"/>
    <w:tmpl w:val="0E60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6B6C52"/>
    <w:multiLevelType w:val="multilevel"/>
    <w:tmpl w:val="A700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3A241F"/>
    <w:multiLevelType w:val="multilevel"/>
    <w:tmpl w:val="DE7CE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34271A"/>
    <w:multiLevelType w:val="multilevel"/>
    <w:tmpl w:val="92DC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B26395"/>
    <w:multiLevelType w:val="multilevel"/>
    <w:tmpl w:val="35B0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577BF2"/>
    <w:multiLevelType w:val="multilevel"/>
    <w:tmpl w:val="96C4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7632168">
    <w:abstractNumId w:val="4"/>
  </w:num>
  <w:num w:numId="2" w16cid:durableId="1159343843">
    <w:abstractNumId w:val="3"/>
  </w:num>
  <w:num w:numId="3" w16cid:durableId="1199123791">
    <w:abstractNumId w:val="6"/>
  </w:num>
  <w:num w:numId="4" w16cid:durableId="109132446">
    <w:abstractNumId w:val="5"/>
  </w:num>
  <w:num w:numId="5" w16cid:durableId="395905661">
    <w:abstractNumId w:val="2"/>
  </w:num>
  <w:num w:numId="6" w16cid:durableId="484323024">
    <w:abstractNumId w:val="0"/>
  </w:num>
  <w:num w:numId="7" w16cid:durableId="2022274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80F"/>
    <w:rsid w:val="000533BD"/>
    <w:rsid w:val="000E0882"/>
    <w:rsid w:val="000F2966"/>
    <w:rsid w:val="0010676B"/>
    <w:rsid w:val="001A4C55"/>
    <w:rsid w:val="001E7026"/>
    <w:rsid w:val="001F2A30"/>
    <w:rsid w:val="00202814"/>
    <w:rsid w:val="002118AB"/>
    <w:rsid w:val="00227E4E"/>
    <w:rsid w:val="00246D0C"/>
    <w:rsid w:val="00281BE8"/>
    <w:rsid w:val="00283547"/>
    <w:rsid w:val="00293775"/>
    <w:rsid w:val="002E58C1"/>
    <w:rsid w:val="0031056A"/>
    <w:rsid w:val="0031604C"/>
    <w:rsid w:val="00395022"/>
    <w:rsid w:val="00444F96"/>
    <w:rsid w:val="004A0BDD"/>
    <w:rsid w:val="004F3747"/>
    <w:rsid w:val="00520DCD"/>
    <w:rsid w:val="005A1D6C"/>
    <w:rsid w:val="005D6488"/>
    <w:rsid w:val="006577C1"/>
    <w:rsid w:val="00687A0E"/>
    <w:rsid w:val="006D728E"/>
    <w:rsid w:val="00723FDB"/>
    <w:rsid w:val="00795BDE"/>
    <w:rsid w:val="00796D01"/>
    <w:rsid w:val="00803E95"/>
    <w:rsid w:val="00866B72"/>
    <w:rsid w:val="00887358"/>
    <w:rsid w:val="00896E40"/>
    <w:rsid w:val="008A1784"/>
    <w:rsid w:val="008A5C34"/>
    <w:rsid w:val="008E6BDC"/>
    <w:rsid w:val="00902E82"/>
    <w:rsid w:val="0096735D"/>
    <w:rsid w:val="00995522"/>
    <w:rsid w:val="009D1042"/>
    <w:rsid w:val="009E0667"/>
    <w:rsid w:val="00A222DA"/>
    <w:rsid w:val="00A26039"/>
    <w:rsid w:val="00A84B31"/>
    <w:rsid w:val="00A85EF7"/>
    <w:rsid w:val="00A932B3"/>
    <w:rsid w:val="00AC2031"/>
    <w:rsid w:val="00AC6AB3"/>
    <w:rsid w:val="00B26972"/>
    <w:rsid w:val="00B44E10"/>
    <w:rsid w:val="00B47B4E"/>
    <w:rsid w:val="00B56685"/>
    <w:rsid w:val="00B61576"/>
    <w:rsid w:val="00C239EF"/>
    <w:rsid w:val="00C764BF"/>
    <w:rsid w:val="00DB65C8"/>
    <w:rsid w:val="00F17B22"/>
    <w:rsid w:val="00F24F9D"/>
    <w:rsid w:val="00F56C96"/>
    <w:rsid w:val="00F8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4E7B"/>
  <w15:chartTrackingRefBased/>
  <w15:docId w15:val="{1AB392DB-52FF-4745-A34C-87F1B7C9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80F"/>
    <w:pPr>
      <w:spacing w:after="0" w:line="240" w:lineRule="auto"/>
    </w:pPr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F838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F8380F"/>
    <w:rPr>
      <w:rFonts w:ascii="Courier New" w:eastAsiaTheme="minorEastAsia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F8380F"/>
    <w:pPr>
      <w:spacing w:after="240"/>
    </w:pPr>
    <w:rPr>
      <w:rFonts w:ascii="Calibri" w:hAnsi="Calibri" w:cs="Calibri"/>
    </w:rPr>
  </w:style>
  <w:style w:type="character" w:styleId="lev">
    <w:name w:val="Strong"/>
    <w:basedOn w:val="Policepardfaut"/>
    <w:uiPriority w:val="22"/>
    <w:qFormat/>
    <w:rsid w:val="00F8380F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95BDE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795BDE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795BDE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5BD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0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755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Dumas</dc:creator>
  <cp:keywords/>
  <dc:description/>
  <cp:lastModifiedBy>Ginette Cyr</cp:lastModifiedBy>
  <cp:revision>2</cp:revision>
  <cp:lastPrinted>2024-12-14T13:02:00Z</cp:lastPrinted>
  <dcterms:created xsi:type="dcterms:W3CDTF">2026-01-15T13:06:00Z</dcterms:created>
  <dcterms:modified xsi:type="dcterms:W3CDTF">2026-01-15T13:06:00Z</dcterms:modified>
</cp:coreProperties>
</file>